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30F7" w14:textId="48EE2CD4" w:rsidR="00F12C76" w:rsidRPr="00A20C21" w:rsidRDefault="00A20C21" w:rsidP="00A20C21">
      <w:pPr>
        <w:spacing w:after="0"/>
        <w:ind w:hanging="284"/>
        <w:jc w:val="center"/>
        <w:rPr>
          <w:b/>
          <w:bCs/>
        </w:rPr>
      </w:pPr>
      <w:r w:rsidRPr="00A20C21">
        <w:rPr>
          <w:b/>
          <w:bCs/>
        </w:rPr>
        <w:t xml:space="preserve">Чек-лист для проверки медкарт на соответствие разделам </w:t>
      </w:r>
      <w:proofErr w:type="spellStart"/>
      <w:r w:rsidRPr="00A20C21">
        <w:rPr>
          <w:b/>
          <w:bCs/>
        </w:rPr>
        <w:t>клинреков</w:t>
      </w:r>
      <w:proofErr w:type="spellEnd"/>
    </w:p>
    <w:p w14:paraId="4AD32EDB" w14:textId="77777777" w:rsidR="00A20C21" w:rsidRDefault="00A20C21" w:rsidP="00A20C21">
      <w:pPr>
        <w:spacing w:after="0"/>
        <w:ind w:hanging="284"/>
      </w:pPr>
    </w:p>
    <w:p w14:paraId="743AAE09" w14:textId="22B9648C" w:rsidR="00A20C21" w:rsidRDefault="00A20C21" w:rsidP="00A20C21">
      <w:pPr>
        <w:spacing w:after="0"/>
        <w:ind w:hanging="284"/>
      </w:pPr>
      <w:r>
        <w:t>Соответствие разделу КР (2–7, приложения А3 и Б)</w:t>
      </w:r>
    </w:p>
    <w:p w14:paraId="3D53124C" w14:textId="16003279" w:rsidR="00A20C21" w:rsidRDefault="00A20C21" w:rsidP="00A20C21">
      <w:pPr>
        <w:spacing w:after="0"/>
        <w:ind w:hanging="284"/>
      </w:pPr>
    </w:p>
    <w:p w14:paraId="209D0295" w14:textId="29566834" w:rsidR="00A20C21" w:rsidRDefault="00A20C21" w:rsidP="00A20C21">
      <w:pPr>
        <w:spacing w:after="0"/>
        <w:ind w:hanging="284"/>
      </w:pPr>
      <w:r>
        <w:t>Диагностика заболевания или состояния (группы заболеваний или </w:t>
      </w:r>
      <w:r>
        <w:t>состояний) медицинские</w:t>
      </w:r>
      <w:r>
        <w:t> показания и противопоказания к применению методов диагностики</w:t>
      </w:r>
      <w:r>
        <w:t>:</w:t>
      </w:r>
    </w:p>
    <w:p w14:paraId="75B962E0" w14:textId="77777777" w:rsidR="00A20C21" w:rsidRDefault="00A20C21" w:rsidP="00A20C21">
      <w:pPr>
        <w:pStyle w:val="a3"/>
        <w:numPr>
          <w:ilvl w:val="0"/>
          <w:numId w:val="1"/>
        </w:numPr>
        <w:spacing w:after="0"/>
      </w:pPr>
      <w:r>
        <w:t>Жалобы</w:t>
      </w:r>
    </w:p>
    <w:p w14:paraId="6577FCC0" w14:textId="77777777" w:rsidR="00A20C21" w:rsidRDefault="00A20C21" w:rsidP="00A20C21">
      <w:pPr>
        <w:pStyle w:val="a3"/>
        <w:numPr>
          <w:ilvl w:val="0"/>
          <w:numId w:val="1"/>
        </w:numPr>
        <w:spacing w:after="0"/>
      </w:pPr>
      <w:r>
        <w:t>Анамнез</w:t>
      </w:r>
    </w:p>
    <w:p w14:paraId="49123A68" w14:textId="77777777" w:rsidR="00A20C21" w:rsidRDefault="00A20C21" w:rsidP="00A20C21">
      <w:pPr>
        <w:pStyle w:val="a3"/>
        <w:numPr>
          <w:ilvl w:val="0"/>
          <w:numId w:val="1"/>
        </w:numPr>
        <w:spacing w:after="0"/>
      </w:pPr>
      <w:proofErr w:type="spellStart"/>
      <w:r>
        <w:t>Физикальное</w:t>
      </w:r>
      <w:proofErr w:type="spellEnd"/>
      <w:r>
        <w:t> обследование</w:t>
      </w:r>
    </w:p>
    <w:p w14:paraId="58F91768" w14:textId="77777777" w:rsidR="00A20C21" w:rsidRDefault="00A20C21" w:rsidP="00A20C21">
      <w:pPr>
        <w:pStyle w:val="a3"/>
        <w:numPr>
          <w:ilvl w:val="0"/>
          <w:numId w:val="1"/>
        </w:numPr>
        <w:spacing w:after="0"/>
      </w:pPr>
      <w:r>
        <w:t>Лабораторная диагностика</w:t>
      </w:r>
    </w:p>
    <w:p w14:paraId="34D3069F" w14:textId="6703E511" w:rsidR="00A20C21" w:rsidRDefault="00A20C21" w:rsidP="00A20C21">
      <w:pPr>
        <w:pStyle w:val="a3"/>
        <w:numPr>
          <w:ilvl w:val="0"/>
          <w:numId w:val="1"/>
        </w:numPr>
        <w:spacing w:after="0"/>
      </w:pPr>
      <w:r>
        <w:t>Инструментальная диагностика</w:t>
      </w:r>
    </w:p>
    <w:p w14:paraId="1B77B9C9" w14:textId="5B1F0A1E" w:rsidR="00A20C21" w:rsidRDefault="00A20C21" w:rsidP="00A20C21">
      <w:pPr>
        <w:spacing w:after="0"/>
        <w:ind w:hanging="284"/>
      </w:pPr>
    </w:p>
    <w:p w14:paraId="0723CE0D" w14:textId="73D503C1" w:rsidR="00A20C21" w:rsidRDefault="00A20C21" w:rsidP="00A20C21">
      <w:pPr>
        <w:spacing w:after="0"/>
        <w:ind w:hanging="284"/>
      </w:pPr>
      <w:r>
        <w:t>Лечение, включая медикаментозную и немедикаментозную терапии, </w:t>
      </w:r>
      <w:r>
        <w:t>диетотерапию, обезболивание</w:t>
      </w:r>
      <w:r>
        <w:t>, медицинские показания и противопоказания к применению </w:t>
      </w:r>
      <w:r>
        <w:t>методов лечения:</w:t>
      </w:r>
    </w:p>
    <w:p w14:paraId="25A3E2A9" w14:textId="77777777" w:rsidR="00A20C21" w:rsidRDefault="00A20C21" w:rsidP="00A20C21">
      <w:pPr>
        <w:pStyle w:val="a3"/>
        <w:numPr>
          <w:ilvl w:val="0"/>
          <w:numId w:val="2"/>
        </w:numPr>
        <w:spacing w:after="0"/>
      </w:pPr>
      <w:r>
        <w:t>Медикаментозная терапия</w:t>
      </w:r>
    </w:p>
    <w:p w14:paraId="132B972B" w14:textId="77777777" w:rsidR="00A20C21" w:rsidRDefault="00A20C21" w:rsidP="00A20C21">
      <w:pPr>
        <w:pStyle w:val="a3"/>
        <w:numPr>
          <w:ilvl w:val="0"/>
          <w:numId w:val="2"/>
        </w:numPr>
        <w:spacing w:after="0"/>
      </w:pPr>
      <w:r>
        <w:t>Диетотерапия</w:t>
      </w:r>
    </w:p>
    <w:p w14:paraId="363DB99C" w14:textId="77777777" w:rsidR="00A20C21" w:rsidRDefault="00A20C21" w:rsidP="00A20C21">
      <w:pPr>
        <w:pStyle w:val="a3"/>
        <w:numPr>
          <w:ilvl w:val="0"/>
          <w:numId w:val="2"/>
        </w:numPr>
        <w:spacing w:after="0"/>
      </w:pPr>
      <w:r>
        <w:t>Хирургическое лечение</w:t>
      </w:r>
    </w:p>
    <w:p w14:paraId="4EBBB15E" w14:textId="77777777" w:rsidR="00A20C21" w:rsidRDefault="00A20C21" w:rsidP="00A20C21">
      <w:pPr>
        <w:pStyle w:val="a3"/>
        <w:numPr>
          <w:ilvl w:val="0"/>
          <w:numId w:val="2"/>
        </w:numPr>
        <w:spacing w:after="0"/>
      </w:pPr>
      <w:r>
        <w:t>Физиотерапия</w:t>
      </w:r>
    </w:p>
    <w:p w14:paraId="55F03CB6" w14:textId="11904682" w:rsidR="00A20C21" w:rsidRDefault="00A20C21" w:rsidP="00A20C21">
      <w:pPr>
        <w:pStyle w:val="a3"/>
        <w:numPr>
          <w:ilvl w:val="0"/>
          <w:numId w:val="2"/>
        </w:numPr>
        <w:spacing w:after="0"/>
      </w:pPr>
      <w:r>
        <w:t>Другие методы</w:t>
      </w:r>
    </w:p>
    <w:p w14:paraId="66ED9728" w14:textId="43CCC0A2" w:rsidR="00A20C21" w:rsidRDefault="00A20C21" w:rsidP="00A20C21">
      <w:pPr>
        <w:spacing w:after="0"/>
        <w:ind w:hanging="284"/>
      </w:pPr>
    </w:p>
    <w:p w14:paraId="2106DE4C" w14:textId="046B39C0" w:rsidR="00A20C21" w:rsidRDefault="00A20C21" w:rsidP="00A20C21">
      <w:pPr>
        <w:spacing w:after="0"/>
      </w:pPr>
      <w:r>
        <w:t>Медицинская реабилитация, медицинские показания и </w:t>
      </w:r>
      <w:r>
        <w:t>противопоказания к</w:t>
      </w:r>
      <w:r>
        <w:t> применению методов реабилитации</w:t>
      </w:r>
    </w:p>
    <w:p w14:paraId="04656B43" w14:textId="41D09925" w:rsidR="00A20C21" w:rsidRDefault="00A20C21" w:rsidP="00A20C21">
      <w:pPr>
        <w:spacing w:after="0"/>
        <w:ind w:hanging="284"/>
      </w:pPr>
    </w:p>
    <w:p w14:paraId="7A8FF5EE" w14:textId="4342433F" w:rsidR="00A20C21" w:rsidRDefault="00A20C21" w:rsidP="00A20C21">
      <w:pPr>
        <w:spacing w:after="0"/>
        <w:ind w:hanging="284"/>
      </w:pPr>
      <w:r>
        <w:t>Профилактика и диспансерное наблюдение, медицинские </w:t>
      </w:r>
      <w:r>
        <w:t>показания и</w:t>
      </w:r>
      <w:r>
        <w:t> противопоказания к применению методов профилактики</w:t>
      </w:r>
    </w:p>
    <w:p w14:paraId="6ABEAD33" w14:textId="77777777" w:rsidR="00A20C21" w:rsidRDefault="00A20C21" w:rsidP="00A20C21">
      <w:pPr>
        <w:pStyle w:val="a3"/>
        <w:numPr>
          <w:ilvl w:val="0"/>
          <w:numId w:val="3"/>
        </w:numPr>
        <w:spacing w:after="0"/>
      </w:pPr>
      <w:r>
        <w:t>Профилактика</w:t>
      </w:r>
    </w:p>
    <w:p w14:paraId="2A75B107" w14:textId="30075B7D" w:rsidR="00A20C21" w:rsidRDefault="00A20C21" w:rsidP="00A20C21">
      <w:pPr>
        <w:pStyle w:val="a3"/>
        <w:numPr>
          <w:ilvl w:val="0"/>
          <w:numId w:val="3"/>
        </w:numPr>
        <w:spacing w:after="0"/>
      </w:pPr>
      <w:r>
        <w:t>Диспансерное наблюдение</w:t>
      </w:r>
    </w:p>
    <w:p w14:paraId="254D9BB6" w14:textId="2D5B4BAB" w:rsidR="00A20C21" w:rsidRDefault="00A20C21" w:rsidP="00A20C21">
      <w:pPr>
        <w:spacing w:after="0"/>
        <w:ind w:hanging="284"/>
      </w:pPr>
    </w:p>
    <w:p w14:paraId="22729B97" w14:textId="0A139A2C" w:rsidR="00A20C21" w:rsidRDefault="00A20C21" w:rsidP="00A20C21">
      <w:pPr>
        <w:spacing w:after="0"/>
        <w:ind w:hanging="284"/>
      </w:pPr>
      <w:r>
        <w:t> Организация оказания медицинской помощи</w:t>
      </w:r>
    </w:p>
    <w:p w14:paraId="57DC5705" w14:textId="77777777" w:rsidR="00A20C21" w:rsidRDefault="00A20C21" w:rsidP="00A20C21">
      <w:pPr>
        <w:pStyle w:val="a3"/>
        <w:numPr>
          <w:ilvl w:val="0"/>
          <w:numId w:val="4"/>
        </w:numPr>
        <w:spacing w:after="0"/>
      </w:pPr>
      <w:r>
        <w:t>Амбулаторное лечение</w:t>
      </w:r>
    </w:p>
    <w:p w14:paraId="4F9E9200" w14:textId="77777777" w:rsidR="00A20C21" w:rsidRDefault="00A20C21" w:rsidP="00A20C21">
      <w:pPr>
        <w:pStyle w:val="a3"/>
        <w:numPr>
          <w:ilvl w:val="0"/>
          <w:numId w:val="4"/>
        </w:numPr>
        <w:spacing w:after="0"/>
      </w:pPr>
      <w:r>
        <w:t>Лечение в дневном стационаре</w:t>
      </w:r>
    </w:p>
    <w:p w14:paraId="54F348BC" w14:textId="77777777" w:rsidR="00A20C21" w:rsidRDefault="00A20C21" w:rsidP="00A20C21">
      <w:pPr>
        <w:pStyle w:val="a3"/>
        <w:numPr>
          <w:ilvl w:val="0"/>
          <w:numId w:val="4"/>
        </w:numPr>
        <w:spacing w:after="0"/>
      </w:pPr>
      <w:r>
        <w:t>Госпитализация</w:t>
      </w:r>
    </w:p>
    <w:p w14:paraId="2D0E3AD7" w14:textId="143A363B" w:rsidR="00A20C21" w:rsidRDefault="00A20C21" w:rsidP="00A20C21">
      <w:pPr>
        <w:pStyle w:val="a3"/>
        <w:numPr>
          <w:ilvl w:val="0"/>
          <w:numId w:val="4"/>
        </w:numPr>
        <w:spacing w:after="0"/>
      </w:pPr>
      <w:r>
        <w:t>Критерии выписки соблюдены</w:t>
      </w:r>
    </w:p>
    <w:p w14:paraId="183F386C" w14:textId="4C64498C" w:rsidR="00A20C21" w:rsidRDefault="00A20C21" w:rsidP="00A20C21">
      <w:pPr>
        <w:spacing w:after="0"/>
        <w:ind w:hanging="284"/>
      </w:pPr>
    </w:p>
    <w:p w14:paraId="3E66502F" w14:textId="1B44B579" w:rsidR="00A20C21" w:rsidRDefault="00A20C21" w:rsidP="00A20C21">
      <w:pPr>
        <w:spacing w:after="0"/>
        <w:ind w:hanging="284"/>
      </w:pPr>
      <w:r>
        <w:t>Дополнительная информация (в том числе факторы, влияющие на исход </w:t>
      </w:r>
      <w:r>
        <w:t>заболевания или</w:t>
      </w:r>
      <w:r>
        <w:t> состояния)</w:t>
      </w:r>
    </w:p>
    <w:p w14:paraId="136A7903" w14:textId="76B13051" w:rsidR="00A20C21" w:rsidRDefault="00A20C21" w:rsidP="00A20C21">
      <w:pPr>
        <w:spacing w:after="0"/>
        <w:ind w:hanging="284"/>
      </w:pPr>
    </w:p>
    <w:p w14:paraId="06979787" w14:textId="7390B8EC" w:rsidR="00A20C21" w:rsidRDefault="00A20C21" w:rsidP="00A20C21">
      <w:pPr>
        <w:spacing w:after="0"/>
        <w:ind w:hanging="284"/>
      </w:pPr>
      <w:r>
        <w:t>Приложение А3. Справочные материалы, включая соответствие показаний к применению и противопоказаний, способов применения и доз ЛП</w:t>
      </w:r>
    </w:p>
    <w:p w14:paraId="1213320B" w14:textId="057390AA" w:rsidR="00A20C21" w:rsidRDefault="00A20C21" w:rsidP="00A20C21">
      <w:pPr>
        <w:spacing w:after="0"/>
        <w:ind w:hanging="284"/>
      </w:pPr>
    </w:p>
    <w:p w14:paraId="3D8173DE" w14:textId="4D45C9CC" w:rsidR="00A20C21" w:rsidRDefault="00A20C21" w:rsidP="00A20C21">
      <w:pPr>
        <w:spacing w:after="0"/>
        <w:ind w:hanging="284"/>
      </w:pPr>
      <w:r>
        <w:t>Приложение Б. Алгоритмы действий врача</w:t>
      </w:r>
    </w:p>
    <w:p w14:paraId="095B8688" w14:textId="1744C6B5" w:rsidR="00A20C21" w:rsidRDefault="00A20C21" w:rsidP="00A20C21">
      <w:pPr>
        <w:spacing w:after="0"/>
        <w:ind w:hanging="284"/>
      </w:pPr>
    </w:p>
    <w:p w14:paraId="4487C32E" w14:textId="49E43420" w:rsidR="00A20C21" w:rsidRDefault="00A20C21" w:rsidP="00A20C21">
      <w:pPr>
        <w:spacing w:after="0"/>
        <w:ind w:hanging="284"/>
      </w:pPr>
      <w:r>
        <w:lastRenderedPageBreak/>
        <w:t>Примечание. Добавьте разделы при необходимости в зависимости от </w:t>
      </w:r>
      <w:r>
        <w:t>структуры клинической</w:t>
      </w:r>
      <w:r>
        <w:t> рекомендации. Содержание раздела 4, 7, приложения А3 и Б </w:t>
      </w:r>
      <w:r>
        <w:t>будут различаться</w:t>
      </w:r>
      <w:r>
        <w:t> в зависимости от нозологии</w:t>
      </w:r>
    </w:p>
    <w:sectPr w:rsidR="00A20C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334"/>
    <w:multiLevelType w:val="hybridMultilevel"/>
    <w:tmpl w:val="8E70F65A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876A6F"/>
    <w:multiLevelType w:val="hybridMultilevel"/>
    <w:tmpl w:val="150A8AB2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2206EC4"/>
    <w:multiLevelType w:val="hybridMultilevel"/>
    <w:tmpl w:val="69ECDB7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D31689"/>
    <w:multiLevelType w:val="hybridMultilevel"/>
    <w:tmpl w:val="884AFE66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21"/>
    <w:rsid w:val="006C0B77"/>
    <w:rsid w:val="008242FF"/>
    <w:rsid w:val="00870751"/>
    <w:rsid w:val="00922C48"/>
    <w:rsid w:val="00A20C2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73AB"/>
  <w15:chartTrackingRefBased/>
  <w15:docId w15:val="{2DE945B9-2303-4F92-809F-866026A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2023-03-10T07:35:00Z</dcterms:created>
  <dcterms:modified xsi:type="dcterms:W3CDTF">2023-03-10T07:42:00Z</dcterms:modified>
</cp:coreProperties>
</file>